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4</w:t>
      </w:r>
      <w:r>
        <w:rPr>
          <w:rFonts w:asciiTheme="majorEastAsia" w:hAnsiTheme="majorEastAsia" w:eastAsiaTheme="majorEastAsia"/>
          <w:sz w:val="44"/>
          <w:szCs w:val="44"/>
        </w:rPr>
        <w:t>年美术学院硕士研究生招生复试办法及实施细则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为全面落实教育部《关于印发&lt;202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年全国硕士研究生招生工作管理规定&gt;的通知》（教学[202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]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号）、202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年宁夏硕士研究生招生录取工作会议的要求，在确保安全、公平、公正、公开和科学选拔人才的基础上，做好202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年我院硕士研究生复试工作，结合学院实际，制订本方案。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000000"/>
          <w:sz w:val="32"/>
          <w:szCs w:val="32"/>
        </w:rPr>
        <w:t>一、复试工作原则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（一）坚持科学选拔。积极探索并遵循专业人才选拔规律，采用综合考查方式，确保生源质量。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（二）坚持公平公正。做到政策透明、规则明确、程序公正、结果公开、监督机制健全，切实维护考生的合法权益。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（三）坚持全面考察。对考生思想品德考察的基础上，突出对专业素质、实践能力以及创新能力等方面的考核。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（四）坚持客观评价。严格按照学校、学院的考核办法，试行量化考核。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000000"/>
          <w:sz w:val="32"/>
          <w:szCs w:val="32"/>
        </w:rPr>
        <w:t>二、复试组织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（一）学院招生工作领导小组，负责对复试工作的领导和统筹管理。学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部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监督工作小组负责对复试工作的全面监督。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（二）按复试专业和复试人数组成复试小组，复试小组成员一般为5至7人。复试小组成员包括专业的学科带头人、学术骨干、硕士生导师，指定</w:t>
      </w:r>
      <w:r>
        <w:rPr>
          <w:rFonts w:ascii="仿宋" w:hAnsi="仿宋" w:eastAsia="仿宋"/>
          <w:color w:val="000000"/>
          <w:sz w:val="32"/>
          <w:szCs w:val="32"/>
        </w:rPr>
        <w:t>1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人为组长。复试小组的主要职责为：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1.在学院工作领导小组的指导下具体实施面试和实践能力等考核。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2.负责确定考生面试具体内容、评分标准、程序，并具体组织实施。复试小组成员独立评分。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（三）复试小组的面试方式、时间、试题难度和成绩评定标准原则上统一。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（四）学院对复试工作人员进行遴选、培训。选派经验丰富、业务水平高的人员参与复试工作；对所有人员进行政策、业务、纪律等方面的培训，使其明确工作纪律和工作程序、评判规则和评判标准。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（五）各专业复试面试现场全过程录音、录像。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000000"/>
          <w:sz w:val="32"/>
          <w:szCs w:val="32"/>
        </w:rPr>
        <w:t>三、复试人选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参加本次复试考生为第一志愿报考我校，并符合我校公布复试基本要求的上线人员。（进入本次复试一志愿考生名单见附件）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000000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000000"/>
          <w:sz w:val="32"/>
          <w:szCs w:val="32"/>
        </w:rPr>
        <w:t>四、复试工作内容及成绩计算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年美术学院美术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与书法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（</w:t>
      </w:r>
      <w:r>
        <w:rPr>
          <w:rFonts w:ascii="仿宋" w:hAnsi="仿宋" w:eastAsia="仿宋"/>
          <w:color w:val="auto"/>
          <w:sz w:val="32"/>
          <w:szCs w:val="32"/>
        </w:rPr>
        <w:t>135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）、设计（135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）、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中国少数民族艺术（0304）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研究生复试采用现场复试方式进行。复试分为</w:t>
      </w:r>
      <w:r>
        <w:rPr>
          <w:rFonts w:ascii="仿宋" w:hAnsi="仿宋" w:eastAsia="仿宋"/>
          <w:color w:val="auto"/>
          <w:sz w:val="32"/>
          <w:szCs w:val="32"/>
        </w:rPr>
        <w:t>3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个环节，分别为专业技法考核、专业理论考核、外语能力考核。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复试具体内容（复试总分</w:t>
      </w:r>
      <w:r>
        <w:rPr>
          <w:rFonts w:ascii="仿宋" w:hAnsi="仿宋" w:eastAsia="仿宋"/>
          <w:color w:val="auto"/>
          <w:sz w:val="32"/>
          <w:szCs w:val="32"/>
        </w:rPr>
        <w:t>100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分，其中专业技法考核占45%，综合素质考核占35%，外语能力考核占20%，</w:t>
      </w:r>
      <w:r>
        <w:rPr>
          <w:rFonts w:ascii="仿宋" w:hAnsi="仿宋" w:eastAsia="仿宋"/>
          <w:color w:val="auto"/>
          <w:sz w:val="32"/>
          <w:szCs w:val="32"/>
        </w:rPr>
        <w:t>60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分及格）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（一）专业素养、创新能力考核（专业技法）（总分100分，时间为</w:t>
      </w:r>
      <w:r>
        <w:rPr>
          <w:rFonts w:hint="eastAsia" w:ascii="仿宋" w:hAnsi="仿宋" w:eastAsia="仿宋"/>
          <w:color w:val="auto"/>
          <w:sz w:val="32"/>
          <w:szCs w:val="32"/>
        </w:rPr>
        <w:t>180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分钟）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（二）综合素质考核（总分100分，时间为20分钟）</w:t>
      </w:r>
    </w:p>
    <w:p>
      <w:pPr>
        <w:pStyle w:val="9"/>
        <w:widowControl/>
        <w:spacing w:beforeAutospacing="0" w:afterAutospacing="0" w:line="560" w:lineRule="exact"/>
        <w:ind w:firstLine="480" w:firstLineChars="15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（三）外语能力考核（总分</w:t>
      </w:r>
      <w:r>
        <w:rPr>
          <w:rFonts w:hint="eastAsia" w:ascii="仿宋" w:hAnsi="仿宋" w:eastAsia="仿宋"/>
          <w:color w:val="auto"/>
          <w:sz w:val="32"/>
          <w:szCs w:val="32"/>
        </w:rPr>
        <w:t>100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分，时间为</w:t>
      </w:r>
      <w:r>
        <w:rPr>
          <w:rFonts w:hint="eastAsia" w:ascii="仿宋" w:hAnsi="仿宋" w:eastAsia="仿宋"/>
          <w:color w:val="auto"/>
          <w:sz w:val="32"/>
          <w:szCs w:val="32"/>
        </w:rPr>
        <w:t>10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分钟）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注：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录取总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成绩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百分制并保留2位小数</w:t>
      </w:r>
      <w:r>
        <w:rPr>
          <w:rFonts w:hint="eastAsia" w:ascii="仿宋" w:hAnsi="仿宋" w:eastAsia="仿宋" w:cs="宋体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=初试成绩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折算为百分制成绩</w:t>
      </w:r>
      <w:r>
        <w:rPr>
          <w:rFonts w:ascii="仿宋" w:hAnsi="仿宋" w:eastAsia="仿宋" w:cs="Arial"/>
          <w:color w:val="auto"/>
          <w:sz w:val="32"/>
          <w:szCs w:val="32"/>
        </w:rPr>
        <w:t>×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60%+复试成绩</w:t>
      </w:r>
      <w:r>
        <w:rPr>
          <w:rFonts w:ascii="仿宋" w:hAnsi="仿宋" w:eastAsia="仿宋" w:cs="Arial"/>
          <w:color w:val="auto"/>
          <w:sz w:val="32"/>
          <w:szCs w:val="32"/>
        </w:rPr>
        <w:t>×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40%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auto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auto"/>
          <w:sz w:val="32"/>
          <w:szCs w:val="32"/>
        </w:rPr>
        <w:t>五、复试方式、时间、要求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仿宋" w:hAnsi="仿宋" w:eastAsia="仿宋" w:cs="宋体"/>
          <w:bCs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宋体"/>
          <w:bCs/>
          <w:color w:val="auto"/>
          <w:sz w:val="32"/>
          <w:szCs w:val="32"/>
        </w:rPr>
        <w:t>（一）身份资格与材料验证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考生应及时关注宁夏大学研究生院官网、宁夏大学美术学院官网通知公告相关要求，将复试所要求的材料：初试准考证、二代居民身份证、往届生提供学历证书和学信网《学历证书电子注册备案表》或学历认证报告、应届生提供每学期均注册的学生证或学信网《学籍在线验证报告》、政治思想素质与道德品质考核表。考生应保证材料的真实性和有效性，对不符合我校研究生报考条件或弄虚作假的考生，一经查实，立即取消其复试资格、录取资格或学籍，因上述原因造成的后果由考生本人承担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仿宋" w:hAnsi="仿宋" w:eastAsia="仿宋" w:cs="宋体"/>
          <w:bCs/>
          <w:color w:val="auto"/>
          <w:sz w:val="32"/>
          <w:szCs w:val="32"/>
        </w:rPr>
      </w:pPr>
      <w:r>
        <w:rPr>
          <w:rStyle w:val="12"/>
          <w:rFonts w:hint="eastAsia" w:ascii="仿宋" w:hAnsi="仿宋" w:eastAsia="仿宋" w:cs="宋体"/>
          <w:bCs/>
          <w:color w:val="auto"/>
          <w:sz w:val="32"/>
          <w:szCs w:val="32"/>
        </w:rPr>
        <w:t>（二）复试方式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1.202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年我院硕士研究生复试采用现场复试方式进行。复试采用差额形式，差额比例不低于120%。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2.复试时间：</w:t>
      </w:r>
    </w:p>
    <w:p>
      <w:pPr>
        <w:pStyle w:val="9"/>
        <w:widowControl/>
        <w:spacing w:beforeAutospacing="0" w:afterAutospacing="0" w:line="560" w:lineRule="exact"/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美术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与书法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（135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）、设计（135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）、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中国少数民族艺术（0304）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专业技法考核:</w:t>
      </w:r>
    </w:p>
    <w:p>
      <w:pPr>
        <w:pStyle w:val="9"/>
        <w:widowControl/>
        <w:spacing w:beforeAutospacing="0" w:afterAutospacing="0" w:line="560" w:lineRule="exact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3月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日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上午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8:30-11：30</w:t>
      </w:r>
    </w:p>
    <w:p>
      <w:pPr>
        <w:pStyle w:val="9"/>
        <w:widowControl/>
        <w:spacing w:beforeAutospacing="0" w:afterAutospacing="0" w:line="560" w:lineRule="exact"/>
        <w:ind w:firstLine="643" w:firstLineChars="200"/>
        <w:rPr>
          <w:rFonts w:ascii="仿宋" w:hAnsi="仿宋" w:eastAsia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美术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与书法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（135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）、设计（135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）、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中国少数民族艺术（0304）</w:t>
      </w:r>
      <w:r>
        <w:rPr>
          <w:rFonts w:hint="eastAsia" w:ascii="仿宋" w:hAnsi="仿宋" w:eastAsia="仿宋"/>
          <w:b/>
          <w:bCs/>
          <w:color w:val="auto"/>
          <w:sz w:val="32"/>
          <w:szCs w:val="32"/>
        </w:rPr>
        <w:t>综合素质考核、外语能力考核:</w:t>
      </w:r>
    </w:p>
    <w:p>
      <w:pPr>
        <w:pStyle w:val="9"/>
        <w:widowControl/>
        <w:spacing w:beforeAutospacing="0" w:afterAutospacing="0" w:line="560" w:lineRule="exac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3月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日下午14:00-1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:00（</w:t>
      </w:r>
      <w:r>
        <w:rPr>
          <w:rFonts w:hint="eastAsia" w:ascii="仿宋" w:hAnsi="仿宋" w:eastAsia="仿宋" w:cs="宋体"/>
          <w:b/>
          <w:bCs/>
          <w:color w:val="auto"/>
          <w:sz w:val="32"/>
          <w:szCs w:val="32"/>
          <w:lang w:val="en-US" w:eastAsia="zh-CN"/>
        </w:rPr>
        <w:t>中国少数民族艺术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、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设计全部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考生参加）</w:t>
      </w:r>
    </w:p>
    <w:p>
      <w:pPr>
        <w:pStyle w:val="9"/>
        <w:widowControl/>
        <w:spacing w:beforeAutospacing="0" w:afterAutospacing="0" w:line="560" w:lineRule="exact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3月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日上午8:30-1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：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0（美术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与书法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 xml:space="preserve">考生参加）    </w:t>
      </w:r>
    </w:p>
    <w:p>
      <w:pPr>
        <w:pStyle w:val="9"/>
        <w:widowControl/>
        <w:spacing w:beforeAutospacing="0" w:afterAutospacing="0" w:line="560" w:lineRule="exact"/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3月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日下午14:00-1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8</w:t>
      </w:r>
      <w:bookmarkStart w:id="0" w:name="_GoBack"/>
      <w:bookmarkEnd w:id="0"/>
      <w:r>
        <w:rPr>
          <w:rFonts w:hint="eastAsia" w:ascii="仿宋" w:hAnsi="仿宋" w:eastAsia="仿宋"/>
          <w:b/>
          <w:color w:val="auto"/>
          <w:sz w:val="32"/>
          <w:szCs w:val="32"/>
        </w:rPr>
        <w:t>:00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美术</w:t>
      </w:r>
      <w:r>
        <w:rPr>
          <w:rFonts w:hint="eastAsia" w:ascii="仿宋" w:hAnsi="仿宋" w:eastAsia="仿宋"/>
          <w:b/>
          <w:color w:val="auto"/>
          <w:sz w:val="32"/>
          <w:szCs w:val="32"/>
          <w:lang w:val="en-US" w:eastAsia="zh-CN"/>
        </w:rPr>
        <w:t>与书法</w:t>
      </w:r>
      <w:r>
        <w:rPr>
          <w:rFonts w:hint="eastAsia" w:ascii="仿宋" w:hAnsi="仿宋" w:eastAsia="仿宋"/>
          <w:b/>
          <w:color w:val="auto"/>
          <w:sz w:val="32"/>
          <w:szCs w:val="32"/>
        </w:rPr>
        <w:t>考生参加</w:t>
      </w:r>
      <w:r>
        <w:rPr>
          <w:rFonts w:hint="eastAsia" w:ascii="仿宋" w:hAnsi="仿宋" w:eastAsia="仿宋"/>
          <w:b/>
          <w:color w:val="auto"/>
          <w:sz w:val="32"/>
          <w:szCs w:val="32"/>
          <w:lang w:eastAsia="zh-CN"/>
        </w:rPr>
        <w:t>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考生须提前20分钟进入考场候考。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hint="eastAsia"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3.考试地点：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Arial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宁夏大学贺兰山校区美术学院（德雅楼）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4.复试纪律：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（1）考生请提前认真学习《202</w:t>
      </w:r>
      <w:r>
        <w:rPr>
          <w:rFonts w:hint="eastAsia" w:ascii="仿宋" w:hAnsi="仿宋" w:eastAsia="仿宋" w:cs="宋体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auto"/>
          <w:sz w:val="32"/>
          <w:szCs w:val="32"/>
        </w:rPr>
        <w:t>年全国硕士研究生招生工作管理规定》《国家教育考试违规处理办法》《中华人民共和国刑法修正案（十一）》等办法中关于考试纪律的内容；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2）考生应自觉树立遵章守纪、诚实守信的意识。严禁考生弄虚作假及违规作弊行为，复试过程中不得携带手机等与考试有关的电子设备，不得私自录音、录像。复试期间及复试后，严禁将考试内容以任何形式对外透露，否则一经查实即按舞弊处理，取消复试成绩和录取资格，上报相关部门并计入个人诚信档案。入学后3个月内，我院将按照《普通高等学校学生管理规定》有关要求，对所有考生进行全面复查。复查不合格的，取消学籍；情节严重的，移交有关部门调查处理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（3）考生若存在报考条件、思想政治素质和道德以及身心健康状况不符合录取要求的，一律视为不合格，不予录取；</w:t>
      </w:r>
    </w:p>
    <w:p>
      <w:pPr>
        <w:pStyle w:val="9"/>
        <w:widowControl/>
        <w:spacing w:beforeAutospacing="0" w:afterAutospacing="0" w:line="560" w:lineRule="exact"/>
        <w:ind w:firstLine="320" w:firstLineChars="1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（4）考生应自觉服从考试组织管理部门的统一安排，接受复试工作人员的管理、监督和检查。在复试过程中有下列行为之一的，将取消复试成绩或复试资格：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①复试过程中与他人谈话、互打暗号或者手势的；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②复试过程中与周围考生存在私下接递物品行为的；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③复试过程中擅自离开座位或脱离监考老师视线范围的；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④复试未全部结束前传播复试相关内容的；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宋体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⑤拒绝、妨碍复试工作人员履行管理职责或侵害其他考生合法权益的；</w:t>
      </w:r>
    </w:p>
    <w:p>
      <w:pPr>
        <w:pStyle w:val="9"/>
        <w:widowControl/>
        <w:spacing w:beforeAutospacing="0" w:afterAutospacing="0" w:line="560" w:lineRule="exact"/>
        <w:ind w:firstLine="640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宋体"/>
          <w:color w:val="auto"/>
          <w:sz w:val="32"/>
          <w:szCs w:val="32"/>
        </w:rPr>
        <w:t>⑥其他违反考试规定的行为。</w:t>
      </w:r>
    </w:p>
    <w:p>
      <w:pPr>
        <w:pStyle w:val="9"/>
        <w:widowControl/>
        <w:spacing w:before="156" w:beforeLines="50" w:beforeAutospacing="0" w:after="156" w:afterLines="50" w:afterAutospacing="0" w:line="560" w:lineRule="exact"/>
        <w:rPr>
          <w:rStyle w:val="12"/>
          <w:rFonts w:ascii="黑体" w:hAnsi="黑体" w:eastAsia="黑体" w:cs="宋体"/>
          <w:bCs/>
          <w:color w:val="auto"/>
          <w:sz w:val="32"/>
          <w:szCs w:val="32"/>
        </w:rPr>
      </w:pPr>
      <w:r>
        <w:rPr>
          <w:rStyle w:val="12"/>
          <w:rFonts w:hint="eastAsia" w:ascii="黑体" w:hAnsi="黑体" w:eastAsia="黑体" w:cs="宋体"/>
          <w:bCs/>
          <w:color w:val="auto"/>
          <w:sz w:val="32"/>
          <w:szCs w:val="32"/>
          <w:lang w:val="en-US" w:eastAsia="zh-CN"/>
        </w:rPr>
        <w:t>六</w:t>
      </w:r>
      <w:r>
        <w:rPr>
          <w:rStyle w:val="12"/>
          <w:rFonts w:hint="eastAsia" w:ascii="黑体" w:hAnsi="黑体" w:eastAsia="黑体" w:cs="宋体"/>
          <w:bCs/>
          <w:color w:val="auto"/>
          <w:sz w:val="32"/>
          <w:szCs w:val="32"/>
        </w:rPr>
        <w:t>、此办法由宁夏大学美术学院负责解释</w:t>
      </w:r>
    </w:p>
    <w:p>
      <w:pPr>
        <w:pStyle w:val="9"/>
        <w:widowControl/>
        <w:spacing w:beforeAutospacing="0" w:afterAutospacing="0" w:line="560" w:lineRule="exact"/>
        <w:ind w:firstLine="645"/>
        <w:rPr>
          <w:rFonts w:ascii="仿宋" w:hAnsi="仿宋" w:eastAsia="仿宋" w:cs="Arial"/>
          <w:color w:val="333333"/>
          <w:sz w:val="32"/>
          <w:szCs w:val="32"/>
        </w:rPr>
      </w:pPr>
      <w:r>
        <w:rPr>
          <w:rStyle w:val="12"/>
          <w:rFonts w:hint="eastAsia" w:ascii="仿宋" w:hAnsi="仿宋" w:eastAsia="仿宋" w:cs="宋体"/>
          <w:bCs/>
          <w:color w:val="000000"/>
          <w:sz w:val="32"/>
          <w:szCs w:val="32"/>
        </w:rPr>
        <w:t>联系电话</w:t>
      </w:r>
    </w:p>
    <w:p>
      <w:pPr>
        <w:pStyle w:val="9"/>
        <w:widowControl/>
        <w:spacing w:beforeAutospacing="0" w:afterAutospacing="0" w:line="560" w:lineRule="exact"/>
        <w:ind w:firstLine="645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办公电话：0951-2061945</w:t>
      </w:r>
    </w:p>
    <w:p>
      <w:pPr>
        <w:pStyle w:val="9"/>
        <w:widowControl/>
        <w:spacing w:beforeAutospacing="0" w:afterAutospacing="0" w:line="560" w:lineRule="exact"/>
        <w:ind w:right="256" w:firstLine="195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 </w:t>
      </w:r>
    </w:p>
    <w:p>
      <w:pPr>
        <w:pStyle w:val="9"/>
        <w:widowControl/>
        <w:spacing w:beforeAutospacing="0" w:afterAutospacing="0" w:line="560" w:lineRule="exact"/>
        <w:ind w:firstLine="645"/>
        <w:jc w:val="right"/>
        <w:rPr>
          <w:rFonts w:ascii="仿宋" w:hAnsi="仿宋" w:eastAsia="仿宋" w:cs="Arial"/>
          <w:color w:val="333333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宁夏大学美术学院</w:t>
      </w:r>
    </w:p>
    <w:p>
      <w:pPr>
        <w:pStyle w:val="9"/>
        <w:widowControl/>
        <w:spacing w:beforeAutospacing="0" w:afterAutospacing="0" w:line="560" w:lineRule="exact"/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2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年3月2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ZjYwNjBlZjUxM2QzOGJlNjZiMGEzY2MyOTQ5NTkifQ=="/>
  </w:docVars>
  <w:rsids>
    <w:rsidRoot w:val="0043465D"/>
    <w:rsid w:val="000277DB"/>
    <w:rsid w:val="00106AB1"/>
    <w:rsid w:val="00142911"/>
    <w:rsid w:val="0025710B"/>
    <w:rsid w:val="00257FA7"/>
    <w:rsid w:val="00280175"/>
    <w:rsid w:val="00304426"/>
    <w:rsid w:val="00315D27"/>
    <w:rsid w:val="003A5F4B"/>
    <w:rsid w:val="003D575F"/>
    <w:rsid w:val="003E6DBA"/>
    <w:rsid w:val="0043465D"/>
    <w:rsid w:val="004572D2"/>
    <w:rsid w:val="00536D6A"/>
    <w:rsid w:val="00542817"/>
    <w:rsid w:val="00574904"/>
    <w:rsid w:val="005923A5"/>
    <w:rsid w:val="005A02DC"/>
    <w:rsid w:val="005C0BEC"/>
    <w:rsid w:val="007B52AA"/>
    <w:rsid w:val="007E43DE"/>
    <w:rsid w:val="00812299"/>
    <w:rsid w:val="00836C18"/>
    <w:rsid w:val="008F3F55"/>
    <w:rsid w:val="008F756E"/>
    <w:rsid w:val="00985477"/>
    <w:rsid w:val="009B3F51"/>
    <w:rsid w:val="009D5DA1"/>
    <w:rsid w:val="00AD4F62"/>
    <w:rsid w:val="00B454C5"/>
    <w:rsid w:val="00B800D0"/>
    <w:rsid w:val="00BF088C"/>
    <w:rsid w:val="00C708C2"/>
    <w:rsid w:val="00D337A7"/>
    <w:rsid w:val="00D46AF4"/>
    <w:rsid w:val="00DB4F09"/>
    <w:rsid w:val="00DE302B"/>
    <w:rsid w:val="00E9509E"/>
    <w:rsid w:val="00EC3373"/>
    <w:rsid w:val="00F04500"/>
    <w:rsid w:val="00FA64AC"/>
    <w:rsid w:val="00FC3577"/>
    <w:rsid w:val="00FF3BFC"/>
    <w:rsid w:val="01981D96"/>
    <w:rsid w:val="021B4775"/>
    <w:rsid w:val="09175C96"/>
    <w:rsid w:val="12C42C83"/>
    <w:rsid w:val="1D971612"/>
    <w:rsid w:val="2524556B"/>
    <w:rsid w:val="3E9E7CE5"/>
    <w:rsid w:val="48CA09A8"/>
    <w:rsid w:val="51E278B4"/>
    <w:rsid w:val="569701ED"/>
    <w:rsid w:val="5E6A153A"/>
    <w:rsid w:val="61A6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paragraph" w:styleId="5">
    <w:name w:val="heading 6"/>
    <w:basedOn w:val="1"/>
    <w:next w:val="1"/>
    <w:semiHidden/>
    <w:unhideWhenUsed/>
    <w:qFormat/>
    <w:uiPriority w:val="0"/>
    <w:pPr>
      <w:spacing w:beforeAutospacing="1" w:afterAutospacing="1"/>
      <w:jc w:val="left"/>
      <w:outlineLvl w:val="5"/>
    </w:pPr>
    <w:rPr>
      <w:rFonts w:hint="eastAsia" w:ascii="宋体" w:hAnsi="宋体" w:eastAsia="宋体" w:cs="Times New Roman"/>
      <w:b/>
      <w:bCs/>
      <w:kern w:val="0"/>
      <w:sz w:val="15"/>
      <w:szCs w:val="15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15"/>
    <w:uiPriority w:val="0"/>
    <w:rPr>
      <w:sz w:val="18"/>
      <w:szCs w:val="18"/>
    </w:rPr>
  </w:style>
  <w:style w:type="paragraph" w:styleId="7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customStyle="1" w:styleId="13">
    <w:name w:val="页眉 Char"/>
    <w:basedOn w:val="11"/>
    <w:link w:val="8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1"/>
    <w:link w:val="7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1"/>
    <w:link w:val="6"/>
    <w:autoRedefine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5</Pages>
  <Words>335</Words>
  <Characters>1913</Characters>
  <Lines>15</Lines>
  <Paragraphs>4</Paragraphs>
  <TotalTime>2</TotalTime>
  <ScaleCrop>false</ScaleCrop>
  <LinksUpToDate>false</LinksUpToDate>
  <CharactersWithSpaces>2244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2022-03-14T08:48:00Z</dcterms:created>
  <dc:creator>Administrator</dc:creator>
  <cp:lastModifiedBy>黄志杰</cp:lastModifiedBy>
  <cp:lastPrinted>2022-03-21T08:13:00Z</cp:lastPrinted>
  <dcterms:modified xsi:type="dcterms:W3CDTF">2024-03-20T08:42:14Z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533B630724F24BF0A14990522853415B</vt:lpwstr>
  </property>
</Properties>
</file>